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B76EA" w14:textId="021C806D" w:rsidR="00277A39" w:rsidRPr="00775ED8" w:rsidRDefault="008F08DD" w:rsidP="00775ED8">
      <w:r>
        <w:t xml:space="preserve">ArcGIS Enterprise uses </w:t>
      </w:r>
      <w:proofErr w:type="spellStart"/>
      <w:r>
        <w:t>akka</w:t>
      </w:r>
      <w:proofErr w:type="spellEnd"/>
      <w:r>
        <w:t xml:space="preserve"> versions released under the Apache License.  At </w:t>
      </w:r>
      <w:proofErr w:type="spellStart"/>
      <w:r>
        <w:t>akka</w:t>
      </w:r>
      <w:proofErr w:type="spellEnd"/>
      <w:r>
        <w:t xml:space="preserve"> 2.8, licensing was moved to the BSL license – those versions are note used in ArcGIS Enterprise</w:t>
      </w:r>
    </w:p>
    <w:sectPr w:rsidR="00277A39" w:rsidRPr="00775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CFC"/>
    <w:rsid w:val="00277A39"/>
    <w:rsid w:val="00775ED8"/>
    <w:rsid w:val="008F08DD"/>
    <w:rsid w:val="009E6CFC"/>
    <w:rsid w:val="00E9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F5585"/>
  <w15:chartTrackingRefBased/>
  <w15:docId w15:val="{77F65E08-11C2-40D4-940A-3C6398B4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6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6C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6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2022-11-30T18:00:00Z</dcterms:created>
  <dcterms:modified xsi:type="dcterms:W3CDTF">2022-11-30T18:00:00Z</dcterms:modified>
</cp:coreProperties>
</file>